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3C" w:rsidRPr="001A5D3C" w:rsidRDefault="001A5D3C" w:rsidP="001A5D3C">
      <w:pPr>
        <w:spacing w:after="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color w:val="E00020"/>
          <w:kern w:val="36"/>
          <w:sz w:val="43"/>
          <w:szCs w:val="43"/>
          <w:lang w:eastAsia="ru-RU"/>
        </w:rPr>
      </w:pPr>
      <w:r w:rsidRPr="001A5D3C">
        <w:rPr>
          <w:rFonts w:ascii="Trebuchet MS" w:eastAsia="Times New Roman" w:hAnsi="Trebuchet MS" w:cs="Times New Roman"/>
          <w:color w:val="E00020"/>
          <w:kern w:val="36"/>
          <w:sz w:val="43"/>
          <w:szCs w:val="43"/>
          <w:lang w:eastAsia="ru-RU"/>
        </w:rPr>
        <w:t>ВАДА опубликовало список запрещенных препаратов на 2021 год</w:t>
      </w:r>
    </w:p>
    <w:p w:rsidR="007E6F0C" w:rsidRDefault="007E6F0C" w:rsidP="001A5D3C">
      <w:pPr>
        <w:jc w:val="both"/>
      </w:pPr>
    </w:p>
    <w:p w:rsidR="001A5D3C" w:rsidRDefault="001A5D3C" w:rsidP="001A5D3C">
      <w:pPr>
        <w:pStyle w:val="a3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Всемирное антидопинговое агентство (ВАДА) опубликовало</w:t>
      </w:r>
      <w:r>
        <w:rPr>
          <w:rFonts w:ascii="Trebuchet MS" w:hAnsi="Trebuchet MS"/>
          <w:color w:val="000000"/>
          <w:sz w:val="22"/>
          <w:szCs w:val="22"/>
        </w:rPr>
        <w:t> "</w:t>
      </w:r>
      <w:hyperlink r:id="rId4" w:tgtFrame="_blank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Список запрещенных веществ и методов ВАДА 2021 года (Список)</w:t>
        </w:r>
      </w:hyperlink>
      <w:r>
        <w:rPr>
          <w:rFonts w:ascii="Trebuchet MS" w:hAnsi="Trebuchet MS"/>
          <w:color w:val="000000"/>
          <w:sz w:val="22"/>
          <w:szCs w:val="22"/>
        </w:rPr>
        <w:t>", который</w:t>
      </w:r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 вступил в силу 1 января 2021 года. Список 2021 года был одобрен Исполнительным комитетом ВАДА на заседании </w:t>
      </w:r>
      <w:hyperlink r:id="rId5" w:tgtFrame="_blank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14-15 сентября 2020 года</w:t>
        </w:r>
      </w:hyperlink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 и впервые опубликован </w:t>
      </w:r>
      <w:hyperlink r:id="rId6" w:tgtFrame="_blank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30 сентября 2020 года</w:t>
        </w:r>
      </w:hyperlink>
      <w:r>
        <w:rPr>
          <w:rFonts w:ascii="Trebuchet MS" w:hAnsi="Trebuchet MS"/>
          <w:color w:val="000000"/>
          <w:sz w:val="22"/>
          <w:szCs w:val="22"/>
          <w:bdr w:val="none" w:sz="0" w:space="0" w:color="auto" w:frame="1"/>
        </w:rPr>
        <w:t>.</w:t>
      </w:r>
    </w:p>
    <w:p w:rsidR="001A5D3C" w:rsidRDefault="001A5D3C" w:rsidP="001A5D3C">
      <w:pPr>
        <w:pStyle w:val="a3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Список, который является одним из восьми </w:t>
      </w:r>
      <w:hyperlink r:id="rId7" w:tgtFrame="_blank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международных стандартов</w:t>
        </w:r>
      </w:hyperlink>
      <w:r>
        <w:rPr>
          <w:rFonts w:ascii="Trebuchet MS" w:hAnsi="Trebuchet MS"/>
          <w:color w:val="000000"/>
          <w:sz w:val="22"/>
          <w:szCs w:val="22"/>
        </w:rPr>
        <w:t>, обязательных для всех </w:t>
      </w:r>
      <w:hyperlink r:id="rId8" w:tgtFrame="_blank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участников</w:t>
        </w:r>
      </w:hyperlink>
      <w:r>
        <w:rPr>
          <w:rFonts w:ascii="Trebuchet MS" w:hAnsi="Trebuchet MS"/>
          <w:color w:val="000000"/>
          <w:sz w:val="22"/>
          <w:szCs w:val="22"/>
        </w:rPr>
        <w:t> </w:t>
      </w:r>
      <w:hyperlink r:id="rId9" w:tgtFrame="_blank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Всемирного антидопингового кодекса</w:t>
        </w:r>
      </w:hyperlink>
      <w:r>
        <w:rPr>
          <w:rFonts w:ascii="Trebuchet MS" w:hAnsi="Trebuchet MS"/>
          <w:color w:val="000000"/>
          <w:sz w:val="22"/>
          <w:szCs w:val="22"/>
        </w:rPr>
        <w:t>, определяет, какие вещества и методы запрещены как во время, так и вне соревнований.</w:t>
      </w:r>
    </w:p>
    <w:p w:rsidR="001A5D3C" w:rsidRDefault="001A5D3C" w:rsidP="001A5D3C">
      <w:pPr>
        <w:pStyle w:val="a3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 xml:space="preserve">Генеральный директор ВАДА Оливье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Ниггли</w:t>
      </w:r>
      <w:proofErr w:type="spellEnd"/>
      <w:r>
        <w:rPr>
          <w:rFonts w:ascii="Trebuchet MS" w:hAnsi="Trebuchet MS"/>
          <w:color w:val="000000"/>
          <w:sz w:val="22"/>
          <w:szCs w:val="22"/>
        </w:rPr>
        <w:t xml:space="preserve"> сказал: </w:t>
      </w:r>
      <w:r>
        <w:rPr>
          <w:rFonts w:ascii="Trebuchet MS" w:hAnsi="Trebuchet MS"/>
          <w:i/>
          <w:iCs/>
          <w:color w:val="000000"/>
          <w:sz w:val="22"/>
          <w:szCs w:val="22"/>
          <w:bdr w:val="none" w:sz="0" w:space="0" w:color="auto" w:frame="1"/>
        </w:rPr>
        <w:t>«ВАДА любезно просит спортсменов, их окружение и все другие заинтересованные стороны внимательно изучить Список и обратить особое внимание на изменения этого года, чтобы избежать непреднамеренного использования веществ и методов, запрещенных в спорте на 2021 год».</w:t>
      </w:r>
    </w:p>
    <w:p w:rsidR="001A5D3C" w:rsidRDefault="001A5D3C" w:rsidP="001A5D3C">
      <w:pPr>
        <w:pStyle w:val="a3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Ежегодный процесс пересмотра Списка производится ВАДА, начиная с первого заседания в январе и заканчивая публикацией Списка к 1 октября. Это обширный процесс консультаций, который включает в себя сбор информации </w:t>
      </w:r>
      <w:hyperlink r:id="rId10" w:tgtFrame="_blank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Группой экспертов ВАДА</w:t>
        </w:r>
      </w:hyperlink>
      <w:r>
        <w:rPr>
          <w:rFonts w:ascii="Trebuchet MS" w:hAnsi="Trebuchet MS"/>
          <w:color w:val="000000"/>
          <w:sz w:val="22"/>
          <w:szCs w:val="22"/>
        </w:rPr>
        <w:t>, распространение проекта Списка среди заинтересованных сторон, рассмотрение их представлений и пересмотр проекта с последующим рассмотрением </w:t>
      </w:r>
      <w:hyperlink r:id="rId11" w:tgtFrame="_blank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Комитетом Агентства по здравоохранению, медицине и исследованиям (HMR)</w:t>
        </w:r>
      </w:hyperlink>
      <w:r>
        <w:rPr>
          <w:rFonts w:ascii="Trebuchet MS" w:hAnsi="Trebuchet MS"/>
          <w:color w:val="000000"/>
          <w:sz w:val="22"/>
          <w:szCs w:val="22"/>
        </w:rPr>
        <w:t>.</w:t>
      </w:r>
    </w:p>
    <w:p w:rsidR="001A5D3C" w:rsidRDefault="001A5D3C" w:rsidP="001A5D3C">
      <w:pPr>
        <w:pStyle w:val="a3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Комитет HMR дает свои рекомендации Исполнительному комитету ВАДА, который утверждает Список на своем сентябрьском заседании.</w:t>
      </w:r>
    </w:p>
    <w:p w:rsidR="001A5D3C" w:rsidRDefault="001A5D3C" w:rsidP="001A5D3C">
      <w:pPr>
        <w:pStyle w:val="a3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Для того чтобы вещество или метод были добавлены в Список, необходимо определить, что они соответствуют двум из следующих трех критериев:</w:t>
      </w:r>
    </w:p>
    <w:p w:rsidR="001A5D3C" w:rsidRDefault="001A5D3C" w:rsidP="001A5D3C">
      <w:pPr>
        <w:pStyle w:val="a3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1. Он может улучшить спортивные результаты.</w:t>
      </w:r>
      <w:bookmarkStart w:id="0" w:name="_GoBack"/>
      <w:bookmarkEnd w:id="0"/>
    </w:p>
    <w:p w:rsidR="001A5D3C" w:rsidRDefault="001A5D3C" w:rsidP="001A5D3C">
      <w:pPr>
        <w:pStyle w:val="a3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2. Он представляет реальный или потенциальный риск для здоровья спортсменов.</w:t>
      </w:r>
    </w:p>
    <w:p w:rsidR="001A5D3C" w:rsidRDefault="001A5D3C" w:rsidP="001A5D3C">
      <w:pPr>
        <w:pStyle w:val="a3"/>
        <w:spacing w:before="0" w:beforeAutospacing="0" w:after="240" w:afterAutospacing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3. Он нарушает дух спорта.</w:t>
      </w:r>
    </w:p>
    <w:p w:rsidR="001A5D3C" w:rsidRDefault="001A5D3C" w:rsidP="001A5D3C">
      <w:pPr>
        <w:pStyle w:val="a3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Следует отметить, что спортсмены, у которых есть законные медицинские основания для использования запрещенной субстанции или метода, внесенного в Список, могут быть размещены, если они соответствуют критериям, изложенным в </w:t>
      </w:r>
      <w:hyperlink r:id="rId12" w:tgtFrame="_blank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Международном стандарте для терапевтических исключений (ISTUE)</w:t>
        </w:r>
      </w:hyperlink>
      <w:r>
        <w:rPr>
          <w:rFonts w:ascii="Trebuchet MS" w:hAnsi="Trebuchet MS"/>
          <w:color w:val="000000"/>
          <w:sz w:val="22"/>
          <w:szCs w:val="22"/>
        </w:rPr>
        <w:t>. Программа TUE - это строгая и необходимая часть элитного спорта, которая пользуется огромным уважением среди спортсменов, врачей и антидопинговых организаций.</w:t>
      </w:r>
    </w:p>
    <w:p w:rsidR="001A5D3C" w:rsidRDefault="001A5D3C" w:rsidP="001A5D3C">
      <w:pPr>
        <w:pStyle w:val="a3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Чтобы просмотреть изменения, внесенные в </w:t>
      </w:r>
      <w:hyperlink r:id="rId13" w:tgtFrame="_blank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Список запрещенных препаратов 2021 года</w:t>
        </w:r>
      </w:hyperlink>
      <w:r>
        <w:rPr>
          <w:rFonts w:ascii="Trebuchet MS" w:hAnsi="Trebuchet MS"/>
          <w:color w:val="000000"/>
          <w:sz w:val="22"/>
          <w:szCs w:val="22"/>
        </w:rPr>
        <w:t> по сравнению с версией 2020 года, см. </w:t>
      </w:r>
      <w:hyperlink r:id="rId14" w:tgtFrame="_blank" w:history="1">
        <w:r>
          <w:rPr>
            <w:rStyle w:val="a4"/>
            <w:rFonts w:ascii="Trebuchet MS" w:hAnsi="Trebuchet MS"/>
            <w:color w:val="006FBB"/>
            <w:sz w:val="22"/>
            <w:szCs w:val="22"/>
            <w:bdr w:val="none" w:sz="0" w:space="0" w:color="auto" w:frame="1"/>
          </w:rPr>
          <w:t>Сводку изменений и пояснительные примечания на 2021 год</w:t>
        </w:r>
      </w:hyperlink>
      <w:r>
        <w:rPr>
          <w:rFonts w:ascii="Trebuchet MS" w:hAnsi="Trebuchet MS"/>
          <w:color w:val="000000"/>
          <w:sz w:val="22"/>
          <w:szCs w:val="22"/>
        </w:rPr>
        <w:t>.</w:t>
      </w:r>
    </w:p>
    <w:p w:rsidR="001A5D3C" w:rsidRDefault="001A5D3C"/>
    <w:sectPr w:rsidR="001A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3C"/>
    <w:rsid w:val="001A5D3C"/>
    <w:rsid w:val="007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473A"/>
  <w15:chartTrackingRefBased/>
  <w15:docId w15:val="{306D5968-09AE-4295-B64D-4422C099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da-ama.org/en/code-signatories" TargetMode="External"/><Relationship Id="rId13" Type="http://schemas.openxmlformats.org/officeDocument/2006/relationships/hyperlink" Target="https://www.wada-ama.org/sites/default/files/resources/files/2021list_e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ada-ama.org/en/what-we-do/international-standards" TargetMode="External"/><Relationship Id="rId12" Type="http://schemas.openxmlformats.org/officeDocument/2006/relationships/hyperlink" Target="https://www.wada-ama.org/en/resources/therapeutic-use-exemption-tue/international-standard-for-therapeutic-use-exemptions-istu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ada-ama.org/en/media/news/2020-09/wada-publishes-redesigned-more-athlete-friendly-2021-prohibited-list" TargetMode="External"/><Relationship Id="rId11" Type="http://schemas.openxmlformats.org/officeDocument/2006/relationships/hyperlink" Target="https://www.wada-ama.org/en/who-we-are/governance/health-medical-research-committee" TargetMode="External"/><Relationship Id="rId5" Type="http://schemas.openxmlformats.org/officeDocument/2006/relationships/hyperlink" Target="https://www.wada-ama.org/en/media/news/2020-09/wada-executive-committee-paves-the-way-for-further-wada-governance-reform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ada-ama.org/en/prohibited-list-expert-group" TargetMode="External"/><Relationship Id="rId4" Type="http://schemas.openxmlformats.org/officeDocument/2006/relationships/hyperlink" Target="https://www.wada-ama.org/sites/default/files/resources/files/2021list_en.pdf" TargetMode="External"/><Relationship Id="rId9" Type="http://schemas.openxmlformats.org/officeDocument/2006/relationships/hyperlink" Target="https://www.wada-ama.org/en/resources/the-code/world-anti-doping-code" TargetMode="External"/><Relationship Id="rId14" Type="http://schemas.openxmlformats.org/officeDocument/2006/relationships/hyperlink" Target="https://www.wada-ama.org/sites/default/files/resources/files/2021list_explanatory_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Mbl-040</dc:creator>
  <cp:keywords/>
  <dc:description/>
  <cp:lastModifiedBy>Mbl-040</cp:lastModifiedBy>
  <cp:revision>1</cp:revision>
  <dcterms:created xsi:type="dcterms:W3CDTF">2021-02-08T08:36:00Z</dcterms:created>
  <dcterms:modified xsi:type="dcterms:W3CDTF">2021-02-08T08:36:00Z</dcterms:modified>
</cp:coreProperties>
</file>